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031F">
      <w:pPr>
        <w:spacing w:line="360" w:lineRule="auto"/>
        <w:rPr>
          <w:b/>
        </w:rPr>
      </w:pPr>
      <w:r>
        <w:rPr>
          <w:b/>
        </w:rPr>
        <w:t xml:space="preserve">Osztály: </w:t>
      </w:r>
      <w:r>
        <w:t xml:space="preserve">II. </w:t>
      </w:r>
      <w:r w:rsidR="007B7487">
        <w:t>o.</w:t>
      </w:r>
    </w:p>
    <w:p w:rsidR="00000000" w:rsidRDefault="0054031F">
      <w:pPr>
        <w:spacing w:line="360" w:lineRule="auto"/>
        <w:rPr>
          <w:b/>
        </w:rPr>
      </w:pPr>
      <w:r>
        <w:rPr>
          <w:b/>
        </w:rPr>
        <w:t>Az óra tárgya: Anyanyelv</w:t>
      </w:r>
    </w:p>
    <w:p w:rsidR="00000000" w:rsidRDefault="0054031F">
      <w:pPr>
        <w:spacing w:line="360" w:lineRule="auto"/>
        <w:rPr>
          <w:b/>
        </w:rPr>
      </w:pPr>
      <w:r>
        <w:rPr>
          <w:b/>
        </w:rPr>
        <w:t>Az óra anyaga:</w:t>
      </w:r>
      <w:r>
        <w:rPr>
          <w:b/>
        </w:rPr>
        <w:t xml:space="preserve"> </w:t>
      </w:r>
      <w:proofErr w:type="spellStart"/>
      <w:r>
        <w:rPr>
          <w:b/>
        </w:rPr>
        <w:t>Mentovics</w:t>
      </w:r>
      <w:proofErr w:type="spellEnd"/>
      <w:r>
        <w:rPr>
          <w:b/>
        </w:rPr>
        <w:t xml:space="preserve"> Éva, </w:t>
      </w:r>
      <w:proofErr w:type="spellStart"/>
      <w:r>
        <w:rPr>
          <w:b/>
        </w:rPr>
        <w:t>Macsinka</w:t>
      </w:r>
      <w:proofErr w:type="spellEnd"/>
      <w:r>
        <w:rPr>
          <w:b/>
        </w:rPr>
        <w:t xml:space="preserve"> Zsolt: Házisárkány</w:t>
      </w:r>
    </w:p>
    <w:p w:rsidR="00000000" w:rsidRDefault="0054031F">
      <w:pPr>
        <w:spacing w:line="360" w:lineRule="auto"/>
      </w:pPr>
      <w:r>
        <w:rPr>
          <w:b/>
        </w:rPr>
        <w:t>Az óra típusa</w:t>
      </w:r>
      <w:r>
        <w:t>: vegyes</w:t>
      </w:r>
    </w:p>
    <w:p w:rsidR="007B7487" w:rsidRDefault="007B7487">
      <w:pPr>
        <w:spacing w:line="360" w:lineRule="auto"/>
        <w:rPr>
          <w:b/>
        </w:rPr>
      </w:pPr>
    </w:p>
    <w:p w:rsidR="00000000" w:rsidRDefault="0054031F">
      <w:pPr>
        <w:spacing w:line="360" w:lineRule="auto"/>
        <w:rPr>
          <w:b/>
        </w:rPr>
      </w:pPr>
      <w:r>
        <w:rPr>
          <w:b/>
        </w:rPr>
        <w:t>Célok:</w:t>
      </w:r>
    </w:p>
    <w:p w:rsidR="00000000" w:rsidRDefault="0054031F">
      <w:pPr>
        <w:spacing w:line="360" w:lineRule="auto"/>
        <w:rPr>
          <w:b/>
        </w:rPr>
      </w:pPr>
      <w:r>
        <w:rPr>
          <w:b/>
        </w:rPr>
        <w:t xml:space="preserve"> </w:t>
      </w:r>
      <w:r>
        <w:rPr>
          <w:b/>
        </w:rPr>
        <w:t>Műveletesített (</w:t>
      </w:r>
      <w:proofErr w:type="spellStart"/>
      <w:r>
        <w:rPr>
          <w:b/>
        </w:rPr>
        <w:t>operacionális</w:t>
      </w:r>
      <w:proofErr w:type="spellEnd"/>
      <w:r>
        <w:rPr>
          <w:b/>
        </w:rPr>
        <w:t>) célok</w:t>
      </w:r>
      <w:r w:rsidR="007B7487">
        <w:rPr>
          <w:b/>
        </w:rPr>
        <w:t xml:space="preserve"> </w:t>
      </w:r>
      <w:r>
        <w:rPr>
          <w:b/>
        </w:rPr>
        <w:t>- a tanuló az óra végére képes lesz:</w:t>
      </w:r>
    </w:p>
    <w:p w:rsidR="007B7487" w:rsidRDefault="007B7487">
      <w:pPr>
        <w:tabs>
          <w:tab w:val="left" w:pos="432"/>
        </w:tabs>
        <w:spacing w:after="80" w:line="360" w:lineRule="auto"/>
        <w:jc w:val="both"/>
        <w:rPr>
          <w:sz w:val="22"/>
          <w:szCs w:val="22"/>
        </w:rPr>
      </w:pPr>
      <w:r>
        <w:rPr>
          <w:b/>
        </w:rPr>
        <w:t xml:space="preserve">- </w:t>
      </w:r>
      <w:r w:rsidR="0054031F">
        <w:rPr>
          <w:sz w:val="22"/>
          <w:szCs w:val="22"/>
        </w:rPr>
        <w:t>különböz</w:t>
      </w:r>
      <w:r>
        <w:rPr>
          <w:sz w:val="22"/>
          <w:szCs w:val="22"/>
        </w:rPr>
        <w:t>ő helyzeteket felismerni</w:t>
      </w:r>
      <w:r w:rsidR="0054031F">
        <w:rPr>
          <w:sz w:val="22"/>
          <w:szCs w:val="22"/>
        </w:rPr>
        <w:t>,</w:t>
      </w:r>
    </w:p>
    <w:p w:rsidR="007B7487" w:rsidRDefault="007B7487">
      <w:pPr>
        <w:tabs>
          <w:tab w:val="left" w:pos="432"/>
        </w:tabs>
        <w:spacing w:after="8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kérdéseket </w:t>
      </w:r>
      <w:r w:rsidR="0054031F">
        <w:rPr>
          <w:sz w:val="22"/>
          <w:szCs w:val="22"/>
        </w:rPr>
        <w:t>és válaszokat megfogalmazni</w:t>
      </w:r>
    </w:p>
    <w:p w:rsidR="007B7487" w:rsidRDefault="007B7487" w:rsidP="007B7487">
      <w:pPr>
        <w:tabs>
          <w:tab w:val="left" w:pos="432"/>
        </w:tabs>
        <w:spacing w:after="8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4031F">
        <w:t>különböző</w:t>
      </w:r>
      <w:r>
        <w:t>,</w:t>
      </w:r>
      <w:r w:rsidR="0054031F">
        <w:t xml:space="preserve"> </w:t>
      </w:r>
      <w:r w:rsidR="0054031F">
        <w:rPr>
          <w:sz w:val="22"/>
          <w:szCs w:val="22"/>
        </w:rPr>
        <w:t xml:space="preserve">a megértést igazoló tevékenységi formákat (visszamesélés, dramatizálás, </w:t>
      </w:r>
      <w:proofErr w:type="gramStart"/>
      <w:r w:rsidR="0054031F">
        <w:rPr>
          <w:sz w:val="22"/>
          <w:szCs w:val="22"/>
        </w:rPr>
        <w:t>rajz )</w:t>
      </w:r>
      <w:proofErr w:type="gramEnd"/>
      <w:r w:rsidR="0054031F">
        <w:rPr>
          <w:sz w:val="22"/>
          <w:szCs w:val="22"/>
        </w:rPr>
        <w:t xml:space="preserve"> alkalmazni</w:t>
      </w:r>
    </w:p>
    <w:p w:rsidR="007B7487" w:rsidRDefault="007B7487" w:rsidP="007B7487">
      <w:pPr>
        <w:tabs>
          <w:tab w:val="left" w:pos="432"/>
        </w:tabs>
        <w:spacing w:after="8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4031F">
        <w:t xml:space="preserve">a </w:t>
      </w:r>
      <w:r w:rsidR="0054031F">
        <w:rPr>
          <w:sz w:val="22"/>
          <w:szCs w:val="22"/>
        </w:rPr>
        <w:t>témához köt</w:t>
      </w:r>
      <w:r>
        <w:rPr>
          <w:sz w:val="22"/>
          <w:szCs w:val="22"/>
        </w:rPr>
        <w:t xml:space="preserve">ött szavakat, szókapcsolatokat </w:t>
      </w:r>
      <w:r w:rsidR="0054031F">
        <w:rPr>
          <w:sz w:val="22"/>
          <w:szCs w:val="22"/>
        </w:rPr>
        <w:t xml:space="preserve">gyűjteni         </w:t>
      </w:r>
      <w:r w:rsidR="0054031F">
        <w:rPr>
          <w:sz w:val="22"/>
          <w:szCs w:val="22"/>
        </w:rPr>
        <w:t xml:space="preserve">                                                           </w:t>
      </w:r>
    </w:p>
    <w:p w:rsidR="00000000" w:rsidRPr="007B7487" w:rsidRDefault="007B7487" w:rsidP="007B7487">
      <w:pPr>
        <w:tabs>
          <w:tab w:val="left" w:pos="432"/>
        </w:tabs>
        <w:spacing w:after="8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4031F">
        <w:rPr>
          <w:sz w:val="22"/>
          <w:szCs w:val="22"/>
        </w:rPr>
        <w:t xml:space="preserve">szavakat gyűjteni adott szempont alapján, </w:t>
      </w:r>
      <w:r w:rsidR="0054031F">
        <w:rPr>
          <w:sz w:val="22"/>
          <w:szCs w:val="22"/>
        </w:rPr>
        <w:t>a szavakat</w:t>
      </w:r>
      <w:r>
        <w:rPr>
          <w:sz w:val="22"/>
          <w:szCs w:val="22"/>
        </w:rPr>
        <w:t xml:space="preserve"> megmagyarázni</w:t>
      </w:r>
      <w:r w:rsidR="0054031F">
        <w:rPr>
          <w:sz w:val="22"/>
          <w:szCs w:val="22"/>
        </w:rPr>
        <w:t xml:space="preserve">, </w:t>
      </w:r>
      <w:r w:rsidR="0054031F">
        <w:rPr>
          <w:sz w:val="22"/>
          <w:szCs w:val="22"/>
        </w:rPr>
        <w:t>helyesen</w:t>
      </w:r>
      <w:r>
        <w:rPr>
          <w:sz w:val="22"/>
          <w:szCs w:val="22"/>
        </w:rPr>
        <w:t xml:space="preserve"> használni</w:t>
      </w:r>
      <w:r w:rsidR="0054031F">
        <w:rPr>
          <w:sz w:val="22"/>
          <w:szCs w:val="22"/>
        </w:rPr>
        <w:t xml:space="preserve"> a szótárt</w:t>
      </w:r>
      <w:r w:rsidR="0054031F">
        <w:tab/>
      </w:r>
    </w:p>
    <w:p w:rsidR="00000000" w:rsidRDefault="0054031F">
      <w:pPr>
        <w:spacing w:line="360" w:lineRule="auto"/>
        <w:ind w:left="-195"/>
        <w:rPr>
          <w:b/>
        </w:rPr>
      </w:pPr>
      <w:r>
        <w:rPr>
          <w:b/>
        </w:rPr>
        <w:t xml:space="preserve">   </w:t>
      </w:r>
      <w:r>
        <w:rPr>
          <w:b/>
        </w:rPr>
        <w:t xml:space="preserve">Módszerek és eljárások: </w:t>
      </w:r>
      <w:r>
        <w:t>kérdezés, felelet, magyarázat, gyakorlás, m</w:t>
      </w:r>
      <w:r w:rsidR="007B7487">
        <w:t xml:space="preserve">egfigyeltetés, szemléltetés, </w:t>
      </w:r>
      <w:r>
        <w:t>játék, önálló munka, ellenőrzés, rögzítés</w:t>
      </w:r>
    </w:p>
    <w:p w:rsidR="00000000" w:rsidRDefault="0054031F">
      <w:pPr>
        <w:spacing w:line="360" w:lineRule="auto"/>
        <w:ind w:left="-195"/>
      </w:pPr>
      <w:r>
        <w:rPr>
          <w:b/>
        </w:rPr>
        <w:t xml:space="preserve">    </w:t>
      </w:r>
      <w:r>
        <w:rPr>
          <w:b/>
        </w:rPr>
        <w:t>Szemléltető eszközök:</w:t>
      </w:r>
      <w:r>
        <w:t xml:space="preserve"> tábla, munkafüzet, írótábla, kép, szókártya</w:t>
      </w:r>
    </w:p>
    <w:tbl>
      <w:tblPr>
        <w:tblW w:w="0" w:type="auto"/>
        <w:tblLayout w:type="fixed"/>
        <w:tblLook w:val="0000"/>
      </w:tblPr>
      <w:tblGrid>
        <w:gridCol w:w="2027"/>
        <w:gridCol w:w="3239"/>
        <w:gridCol w:w="3263"/>
      </w:tblGrid>
      <w:tr w:rsidR="00000000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4031F">
            <w:pPr>
              <w:pageBreakBefore/>
              <w:spacing w:line="360" w:lineRule="auto"/>
            </w:pPr>
            <w:r>
              <w:lastRenderedPageBreak/>
              <w:t>Az óra mozzanatai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4031F">
            <w:pPr>
              <w:spacing w:line="360" w:lineRule="auto"/>
            </w:pPr>
            <w:r>
              <w:t>Tartalom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4031F">
            <w:r>
              <w:t>Didaktikai</w:t>
            </w:r>
          </w:p>
          <w:p w:rsidR="00000000" w:rsidRDefault="0054031F">
            <w:pPr>
              <w:spacing w:line="360" w:lineRule="auto"/>
            </w:pPr>
            <w:r>
              <w:t>feldolgozás</w:t>
            </w:r>
          </w:p>
        </w:tc>
      </w:tr>
      <w:tr w:rsidR="00000000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4031F">
            <w:r>
              <w:t>1.Ráhangolódás</w:t>
            </w:r>
          </w:p>
          <w:p w:rsidR="00000000" w:rsidRDefault="0054031F"/>
          <w:p w:rsidR="00000000" w:rsidRDefault="0054031F"/>
          <w:p w:rsidR="00000000" w:rsidRDefault="0054031F"/>
          <w:p w:rsidR="00000000" w:rsidRDefault="0054031F"/>
          <w:p w:rsidR="00000000" w:rsidRDefault="0054031F"/>
          <w:p w:rsidR="00000000" w:rsidRDefault="0054031F"/>
          <w:p w:rsidR="00000000" w:rsidRDefault="0054031F"/>
          <w:p w:rsidR="00000000" w:rsidRDefault="0054031F"/>
          <w:p w:rsidR="00000000" w:rsidRDefault="0054031F"/>
          <w:p w:rsidR="00000000" w:rsidRDefault="0054031F"/>
          <w:p w:rsidR="00000000" w:rsidRDefault="0054031F"/>
          <w:p w:rsidR="00000000" w:rsidRDefault="0054031F"/>
          <w:p w:rsidR="00000000" w:rsidRDefault="0054031F"/>
          <w:p w:rsidR="00000000" w:rsidRDefault="0054031F"/>
          <w:p w:rsidR="00000000" w:rsidRDefault="0054031F"/>
          <w:p w:rsidR="00000000" w:rsidRDefault="0054031F"/>
          <w:p w:rsidR="00000000" w:rsidRDefault="0054031F"/>
          <w:p w:rsidR="00000000" w:rsidRDefault="0054031F"/>
          <w:p w:rsidR="00000000" w:rsidRDefault="0054031F"/>
          <w:p w:rsidR="00000000" w:rsidRDefault="0054031F"/>
          <w:p w:rsidR="00000000" w:rsidRDefault="0054031F"/>
          <w:p w:rsidR="00000000" w:rsidRDefault="0054031F"/>
          <w:p w:rsidR="00000000" w:rsidRDefault="0054031F"/>
          <w:p w:rsidR="00000000" w:rsidRDefault="0054031F"/>
          <w:p w:rsidR="00000000" w:rsidRDefault="0054031F"/>
          <w:p w:rsidR="00000000" w:rsidRDefault="0054031F"/>
          <w:p w:rsidR="00000000" w:rsidRDefault="0054031F"/>
          <w:p w:rsidR="00000000" w:rsidRDefault="0054031F"/>
          <w:p w:rsidR="00000000" w:rsidRDefault="0054031F"/>
          <w:p w:rsidR="00000000" w:rsidRDefault="0054031F"/>
          <w:p w:rsidR="00000000" w:rsidRDefault="0054031F"/>
          <w:p w:rsidR="00000000" w:rsidRDefault="0054031F"/>
          <w:p w:rsidR="00000000" w:rsidRDefault="0054031F"/>
          <w:p w:rsidR="00000000" w:rsidRDefault="0054031F"/>
          <w:p w:rsidR="00000000" w:rsidRDefault="0054031F">
            <w:r>
              <w:t>2.Jelentésterem</w:t>
            </w:r>
            <w:r>
              <w:t>tés</w:t>
            </w:r>
          </w:p>
          <w:p w:rsidR="00000000" w:rsidRDefault="0054031F"/>
          <w:p w:rsidR="00000000" w:rsidRDefault="0054031F"/>
          <w:p w:rsidR="00000000" w:rsidRDefault="0054031F"/>
          <w:p w:rsidR="00000000" w:rsidRDefault="0054031F"/>
          <w:p w:rsidR="00000000" w:rsidRDefault="0054031F"/>
          <w:p w:rsidR="00000000" w:rsidRDefault="0054031F"/>
          <w:p w:rsidR="00000000" w:rsidRDefault="0054031F"/>
          <w:p w:rsidR="00000000" w:rsidRDefault="0054031F"/>
          <w:p w:rsidR="00000000" w:rsidRDefault="0054031F"/>
          <w:p w:rsidR="00000000" w:rsidRDefault="0054031F"/>
          <w:p w:rsidR="00000000" w:rsidRDefault="0054031F"/>
          <w:p w:rsidR="00000000" w:rsidRDefault="0054031F"/>
          <w:p w:rsidR="00000000" w:rsidRDefault="0054031F"/>
          <w:p w:rsidR="00000000" w:rsidRDefault="0054031F"/>
          <w:p w:rsidR="00000000" w:rsidRDefault="0054031F"/>
          <w:p w:rsidR="00000000" w:rsidRDefault="0054031F"/>
          <w:p w:rsidR="00000000" w:rsidRDefault="0054031F"/>
          <w:p w:rsidR="00000000" w:rsidRDefault="0054031F"/>
          <w:p w:rsidR="00000000" w:rsidRDefault="0054031F"/>
          <w:p w:rsidR="00000000" w:rsidRDefault="0054031F">
            <w:pPr>
              <w:spacing w:line="360" w:lineRule="auto"/>
            </w:pPr>
            <w:r>
              <w:t>3.Reflexió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B7487" w:rsidP="007B7487">
            <w:pPr>
              <w:tabs>
                <w:tab w:val="left" w:pos="-396"/>
              </w:tabs>
              <w:ind w:left="-108"/>
              <w:jc w:val="both"/>
            </w:pPr>
            <w:r>
              <w:lastRenderedPageBreak/>
              <w:t xml:space="preserve">- </w:t>
            </w:r>
            <w:r w:rsidR="0054031F">
              <w:t>rendre, pontosságra, fegyelemre való nevelés</w:t>
            </w:r>
          </w:p>
          <w:p w:rsidR="00000000" w:rsidRDefault="007B7487" w:rsidP="007B7487">
            <w:pPr>
              <w:tabs>
                <w:tab w:val="left" w:pos="-108"/>
              </w:tabs>
              <w:jc w:val="both"/>
            </w:pPr>
            <w:r>
              <w:t xml:space="preserve">- </w:t>
            </w:r>
            <w:r w:rsidR="0054031F">
              <w:t>az önálló munka kiértékelése</w:t>
            </w:r>
          </w:p>
          <w:p w:rsidR="00000000" w:rsidRDefault="0054031F">
            <w:pPr>
              <w:jc w:val="both"/>
            </w:pPr>
          </w:p>
          <w:p w:rsidR="00000000" w:rsidRDefault="0054031F"/>
          <w:p w:rsidR="00000000" w:rsidRDefault="0054031F"/>
          <w:p w:rsidR="007B7487" w:rsidRDefault="0054031F" w:rsidP="007B7487">
            <w:pPr>
              <w:numPr>
                <w:ilvl w:val="1"/>
                <w:numId w:val="1"/>
              </w:numPr>
              <w:tabs>
                <w:tab w:val="left" w:pos="-108"/>
              </w:tabs>
            </w:pPr>
            <w:r>
              <w:t>a memória fejlesztése</w:t>
            </w:r>
          </w:p>
          <w:p w:rsidR="007B7487" w:rsidRDefault="0054031F" w:rsidP="007B7487">
            <w:pPr>
              <w:numPr>
                <w:ilvl w:val="1"/>
                <w:numId w:val="1"/>
              </w:numPr>
              <w:tabs>
                <w:tab w:val="left" w:pos="-108"/>
              </w:tabs>
            </w:pPr>
            <w:r>
              <w:t>a figyelem fejlesztése</w:t>
            </w:r>
          </w:p>
          <w:p w:rsidR="00000000" w:rsidRDefault="0054031F" w:rsidP="007B7487">
            <w:pPr>
              <w:numPr>
                <w:ilvl w:val="1"/>
                <w:numId w:val="1"/>
              </w:numPr>
              <w:tabs>
                <w:tab w:val="left" w:pos="-108"/>
              </w:tabs>
            </w:pPr>
            <w:r>
              <w:t xml:space="preserve"> a mondatalkotó képesség fejlesztése</w:t>
            </w:r>
          </w:p>
          <w:p w:rsidR="00000000" w:rsidRDefault="0054031F"/>
          <w:p w:rsidR="00000000" w:rsidRDefault="0054031F"/>
          <w:p w:rsidR="00000000" w:rsidRDefault="0054031F"/>
          <w:p w:rsidR="00000000" w:rsidRDefault="0054031F"/>
          <w:p w:rsidR="00000000" w:rsidRDefault="0054031F"/>
          <w:p w:rsidR="00000000" w:rsidRDefault="0054031F"/>
          <w:p w:rsidR="00000000" w:rsidRDefault="0054031F"/>
          <w:p w:rsidR="00000000" w:rsidRDefault="0054031F"/>
          <w:p w:rsidR="00000000" w:rsidRDefault="0054031F"/>
          <w:p w:rsidR="00000000" w:rsidRDefault="0054031F"/>
          <w:p w:rsidR="007B7487" w:rsidRDefault="0054031F" w:rsidP="007B7487">
            <w:pPr>
              <w:numPr>
                <w:ilvl w:val="1"/>
                <w:numId w:val="1"/>
              </w:numPr>
              <w:tabs>
                <w:tab w:val="left" w:pos="-108"/>
              </w:tabs>
            </w:pPr>
            <w:r>
              <w:t>önálló munkára való nevelés</w:t>
            </w:r>
          </w:p>
          <w:p w:rsidR="007B7487" w:rsidRDefault="007B7487" w:rsidP="007B7487">
            <w:pPr>
              <w:tabs>
                <w:tab w:val="left" w:pos="-108"/>
              </w:tabs>
            </w:pPr>
          </w:p>
          <w:p w:rsidR="007B7487" w:rsidRDefault="007B7487" w:rsidP="007B7487">
            <w:pPr>
              <w:tabs>
                <w:tab w:val="left" w:pos="-108"/>
              </w:tabs>
            </w:pPr>
          </w:p>
          <w:p w:rsidR="007B7487" w:rsidRDefault="007B7487" w:rsidP="007B7487">
            <w:pPr>
              <w:tabs>
                <w:tab w:val="left" w:pos="-108"/>
              </w:tabs>
            </w:pPr>
          </w:p>
          <w:p w:rsidR="007B7487" w:rsidRDefault="007B7487" w:rsidP="007B7487">
            <w:pPr>
              <w:tabs>
                <w:tab w:val="left" w:pos="-108"/>
              </w:tabs>
            </w:pPr>
          </w:p>
          <w:p w:rsidR="007B7487" w:rsidRDefault="007B7487" w:rsidP="007B7487">
            <w:pPr>
              <w:tabs>
                <w:tab w:val="left" w:pos="-108"/>
              </w:tabs>
            </w:pPr>
          </w:p>
          <w:p w:rsidR="007B7487" w:rsidRDefault="007B7487" w:rsidP="007B7487">
            <w:pPr>
              <w:tabs>
                <w:tab w:val="left" w:pos="-108"/>
              </w:tabs>
            </w:pPr>
          </w:p>
          <w:p w:rsidR="007B7487" w:rsidRDefault="007B7487" w:rsidP="007B7487">
            <w:pPr>
              <w:tabs>
                <w:tab w:val="left" w:pos="-108"/>
              </w:tabs>
            </w:pPr>
          </w:p>
          <w:p w:rsidR="00000000" w:rsidRDefault="0054031F" w:rsidP="007B7487">
            <w:pPr>
              <w:numPr>
                <w:ilvl w:val="1"/>
                <w:numId w:val="1"/>
              </w:numPr>
              <w:tabs>
                <w:tab w:val="left" w:pos="-108"/>
              </w:tabs>
            </w:pPr>
            <w:r>
              <w:t>a figyelem f</w:t>
            </w:r>
            <w:r>
              <w:t>ejlesztése</w:t>
            </w:r>
          </w:p>
          <w:p w:rsidR="00000000" w:rsidRDefault="0054031F"/>
          <w:p w:rsidR="00000000" w:rsidRDefault="0054031F"/>
          <w:p w:rsidR="00000000" w:rsidRDefault="0054031F"/>
          <w:p w:rsidR="00000000" w:rsidRDefault="0054031F"/>
          <w:p w:rsidR="00000000" w:rsidRDefault="0054031F"/>
          <w:p w:rsidR="00000000" w:rsidRDefault="0054031F"/>
          <w:p w:rsidR="00000000" w:rsidRDefault="0054031F" w:rsidP="007B7487">
            <w:pPr>
              <w:numPr>
                <w:ilvl w:val="1"/>
                <w:numId w:val="1"/>
              </w:numPr>
            </w:pPr>
            <w:r>
              <w:t>a logikus gondolkodás fejlesztése</w:t>
            </w:r>
          </w:p>
          <w:p w:rsidR="00000000" w:rsidRDefault="0054031F"/>
          <w:p w:rsidR="00000000" w:rsidRDefault="0054031F"/>
          <w:p w:rsidR="00000000" w:rsidRDefault="0054031F"/>
          <w:p w:rsidR="00000000" w:rsidRDefault="0054031F">
            <w:pPr>
              <w:numPr>
                <w:ilvl w:val="1"/>
                <w:numId w:val="1"/>
              </w:numPr>
              <w:ind w:left="201" w:firstLine="0"/>
            </w:pPr>
            <w:r>
              <w:t>a helyesírás fejlesztése</w:t>
            </w:r>
          </w:p>
          <w:p w:rsidR="00000000" w:rsidRDefault="0054031F"/>
          <w:p w:rsidR="00000000" w:rsidRDefault="0054031F" w:rsidP="007B7487">
            <w:pPr>
              <w:numPr>
                <w:ilvl w:val="1"/>
                <w:numId w:val="1"/>
              </w:numPr>
            </w:pPr>
            <w:r>
              <w:t>önálló munkára való nevelés</w:t>
            </w:r>
          </w:p>
          <w:p w:rsidR="00000000" w:rsidRDefault="0054031F"/>
          <w:p w:rsidR="00000000" w:rsidRDefault="0054031F"/>
          <w:p w:rsidR="00000000" w:rsidRDefault="0054031F"/>
          <w:p w:rsidR="00000000" w:rsidRDefault="0054031F" w:rsidP="007B7487">
            <w:pPr>
              <w:numPr>
                <w:ilvl w:val="1"/>
                <w:numId w:val="1"/>
              </w:numPr>
              <w:spacing w:line="360" w:lineRule="auto"/>
            </w:pPr>
            <w:r>
              <w:lastRenderedPageBreak/>
              <w:t>rendre, fegyelemre való nevelés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4031F">
            <w:r>
              <w:lastRenderedPageBreak/>
              <w:t>Csend, rend, fegyelem megteremtése.</w:t>
            </w:r>
          </w:p>
          <w:p w:rsidR="00000000" w:rsidRDefault="0054031F">
            <w:r>
              <w:t>Mindenki előkészíti az anyanyelv munkafüzeté</w:t>
            </w:r>
            <w:r>
              <w:t>t és füzetét.</w:t>
            </w:r>
          </w:p>
          <w:p w:rsidR="00000000" w:rsidRDefault="0054031F">
            <w:r>
              <w:t>Közösen ellenőrizzük a házi feladatokat, ha szükséges mindenki javítja a saját füzetében.</w:t>
            </w:r>
          </w:p>
          <w:p w:rsidR="00000000" w:rsidRDefault="0054031F">
            <w:r>
              <w:t>Bevezető kérdések:</w:t>
            </w:r>
          </w:p>
          <w:p w:rsidR="00000000" w:rsidRDefault="0054031F">
            <w:r>
              <w:t xml:space="preserve">Milyen meséket olvastatok mostanában? </w:t>
            </w:r>
          </w:p>
          <w:p w:rsidR="00000000" w:rsidRDefault="0054031F">
            <w:r>
              <w:t>Hogyan szoktak kezdődni a mesék?</w:t>
            </w:r>
          </w:p>
          <w:p w:rsidR="00000000" w:rsidRDefault="0054031F">
            <w:r>
              <w:t>Milyen befejezése szokott lenni a meséknek?</w:t>
            </w:r>
          </w:p>
          <w:p w:rsidR="00000000" w:rsidRDefault="0054031F">
            <w:r>
              <w:t>Milyen meseszerep</w:t>
            </w:r>
            <w:r>
              <w:t>lőket ismertek?</w:t>
            </w:r>
          </w:p>
          <w:p w:rsidR="00000000" w:rsidRDefault="0054031F">
            <w:r>
              <w:t xml:space="preserve">Ki a kedvencetek? Hát neked? </w:t>
            </w:r>
          </w:p>
          <w:p w:rsidR="00000000" w:rsidRDefault="007B7487">
            <w:r>
              <w:t>M</w:t>
            </w:r>
            <w:r w:rsidR="0054031F">
              <w:t>it szoktak írni a mesékben a királylányokról?</w:t>
            </w:r>
          </w:p>
          <w:p w:rsidR="00000000" w:rsidRDefault="0054031F">
            <w:r>
              <w:t xml:space="preserve">Hát a sárkányokról?       </w:t>
            </w:r>
          </w:p>
          <w:p w:rsidR="00000000" w:rsidRDefault="0054031F">
            <w:r>
              <w:t>Írjatok néhány mondatot, amelyekben vagy a sárkány vagy a királylány szerepel!</w:t>
            </w:r>
          </w:p>
          <w:p w:rsidR="00000000" w:rsidRDefault="0054031F">
            <w:r>
              <w:t>Ügyesek vagytok.</w:t>
            </w:r>
          </w:p>
          <w:p w:rsidR="00000000" w:rsidRDefault="0054031F">
            <w:r>
              <w:t>A mai órán egy érdekes verset fogok olva</w:t>
            </w:r>
            <w:r>
              <w:t xml:space="preserve">sni egy sárkányról, melyet </w:t>
            </w:r>
            <w:proofErr w:type="spellStart"/>
            <w:r>
              <w:t>Mentovics</w:t>
            </w:r>
            <w:proofErr w:type="spellEnd"/>
            <w:r>
              <w:t xml:space="preserve"> Éva és </w:t>
            </w:r>
            <w:proofErr w:type="spellStart"/>
            <w:r>
              <w:t>Macsinka</w:t>
            </w:r>
            <w:proofErr w:type="spellEnd"/>
            <w:r>
              <w:t xml:space="preserve"> Zsolt</w:t>
            </w:r>
            <w:r>
              <w:rPr>
                <w:b/>
              </w:rPr>
              <w:t xml:space="preserve"> </w:t>
            </w:r>
            <w:r>
              <w:t>írt.</w:t>
            </w:r>
          </w:p>
          <w:p w:rsidR="00000000" w:rsidRDefault="0054031F"/>
          <w:p w:rsidR="00000000" w:rsidRDefault="0054031F">
            <w:r>
              <w:t>Miközben hallgatjátok, próbáljatok választ keresni a következő furcsa kérdésre:</w:t>
            </w:r>
          </w:p>
          <w:p w:rsidR="00000000" w:rsidRDefault="0054031F">
            <w:r>
              <w:t>Milyen volt a királylány?</w:t>
            </w:r>
          </w:p>
          <w:p w:rsidR="00000000" w:rsidRDefault="0054031F"/>
          <w:p w:rsidR="00000000" w:rsidRDefault="0054031F">
            <w:r>
              <w:t>Miután bemutató olvasást tartottam, megbeszéljük a</w:t>
            </w:r>
            <w:r w:rsidR="007B7487">
              <w:t xml:space="preserve"> kérdésre adott választ, melyet</w:t>
            </w:r>
            <w:r>
              <w:t xml:space="preserve"> f</w:t>
            </w:r>
            <w:r>
              <w:t>elírunk a táblára.</w:t>
            </w:r>
          </w:p>
          <w:p w:rsidR="00000000" w:rsidRDefault="0054031F">
            <w:r>
              <w:t>Ezután különböző olvasási technikákat alkalmazok. A Szitakötőt használjuk.</w:t>
            </w:r>
          </w:p>
          <w:p w:rsidR="00000000" w:rsidRDefault="0054031F">
            <w:r>
              <w:t>Először rádiózós olvasással olvassák a tanulók, akinek megérintem a fejét, az bekapcsolódik az olvasásba, ha még egyszer megérintem</w:t>
            </w:r>
            <w:r w:rsidR="007B7487">
              <w:t>,</w:t>
            </w:r>
            <w:r>
              <w:t xml:space="preserve"> elhallgat.</w:t>
            </w:r>
          </w:p>
          <w:p w:rsidR="00000000" w:rsidRDefault="0054031F">
            <w:r>
              <w:t xml:space="preserve"> </w:t>
            </w:r>
            <w:r>
              <w:t>Ezt láncolvasás kö</w:t>
            </w:r>
            <w:r>
              <w:t>veti.</w:t>
            </w:r>
          </w:p>
          <w:p w:rsidR="00000000" w:rsidRDefault="0054031F">
            <w:r>
              <w:lastRenderedPageBreak/>
              <w:t>Ha valaki rosszul olvas, egyet koppintunk a ceruzánkkal.</w:t>
            </w:r>
          </w:p>
          <w:p w:rsidR="00000000" w:rsidRDefault="0054031F">
            <w:r>
              <w:t>Ügyesek voltatok.</w:t>
            </w:r>
          </w:p>
          <w:p w:rsidR="00000000" w:rsidRDefault="007B7487">
            <w:r>
              <w:t>Bemásoljáto</w:t>
            </w:r>
            <w:r w:rsidR="0054031F">
              <w:t>k a füzetetekbe a táblára írtakat.</w:t>
            </w:r>
          </w:p>
          <w:p w:rsidR="00000000" w:rsidRDefault="0054031F">
            <w:r>
              <w:t>Lerajzoljá</w:t>
            </w:r>
            <w:r w:rsidR="007B7487">
              <w:t>to</w:t>
            </w:r>
            <w:r>
              <w:t>k a királylányt és a sárkányt.</w:t>
            </w:r>
          </w:p>
          <w:p w:rsidR="00000000" w:rsidRDefault="007B7487">
            <w:r>
              <w:t>Más befejezést írto</w:t>
            </w:r>
            <w:r w:rsidR="0054031F">
              <w:t>k a mesének. Néhányan felolvassák.</w:t>
            </w:r>
          </w:p>
          <w:p w:rsidR="00000000" w:rsidRDefault="0054031F">
            <w:r>
              <w:t xml:space="preserve"> </w:t>
            </w:r>
            <w:r>
              <w:t>A legaktívabbaknak kiosztom a pir</w:t>
            </w:r>
            <w:r>
              <w:t>os pontokat.</w:t>
            </w:r>
          </w:p>
          <w:p w:rsidR="00000000" w:rsidRDefault="0054031F"/>
        </w:tc>
      </w:tr>
    </w:tbl>
    <w:p w:rsidR="00000000" w:rsidRDefault="0054031F">
      <w:pPr>
        <w:spacing w:line="360" w:lineRule="auto"/>
        <w:ind w:left="-195"/>
      </w:pPr>
    </w:p>
    <w:p w:rsidR="0054031F" w:rsidRDefault="0054031F"/>
    <w:sectPr w:rsidR="0054031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  <w:b/>
        <w:sz w:val="32"/>
      </w:rPr>
    </w:lvl>
    <w:lvl w:ilvl="2">
      <w:start w:val="1"/>
      <w:numFmt w:val="lowerRoman"/>
      <w:lvlText w:val="%2.%3."/>
      <w:lvlJc w:val="right"/>
      <w:pPr>
        <w:tabs>
          <w:tab w:val="num" w:pos="1605"/>
        </w:tabs>
        <w:ind w:left="1605" w:hanging="180"/>
      </w:pPr>
    </w:lvl>
    <w:lvl w:ilvl="3">
      <w:start w:val="1"/>
      <w:numFmt w:val="decimal"/>
      <w:lvlText w:val="%2.%3.%4."/>
      <w:lvlJc w:val="left"/>
      <w:pPr>
        <w:tabs>
          <w:tab w:val="num" w:pos="2325"/>
        </w:tabs>
        <w:ind w:left="2325" w:hanging="360"/>
      </w:pPr>
    </w:lvl>
    <w:lvl w:ilvl="4">
      <w:start w:val="1"/>
      <w:numFmt w:val="lowerLetter"/>
      <w:lvlText w:val="%2.%3.%4.%5."/>
      <w:lvlJc w:val="left"/>
      <w:pPr>
        <w:tabs>
          <w:tab w:val="num" w:pos="3045"/>
        </w:tabs>
        <w:ind w:left="3045" w:hanging="360"/>
      </w:pPr>
    </w:lvl>
    <w:lvl w:ilvl="5">
      <w:start w:val="1"/>
      <w:numFmt w:val="lowerRoman"/>
      <w:lvlText w:val="%2.%3.%4.%5.%6."/>
      <w:lvlJc w:val="right"/>
      <w:pPr>
        <w:tabs>
          <w:tab w:val="num" w:pos="3765"/>
        </w:tabs>
        <w:ind w:left="3765" w:hanging="180"/>
      </w:pPr>
    </w:lvl>
    <w:lvl w:ilvl="6">
      <w:start w:val="1"/>
      <w:numFmt w:val="decimal"/>
      <w:lvlText w:val="%2.%3.%4.%5.%6.%7."/>
      <w:lvlJc w:val="left"/>
      <w:pPr>
        <w:tabs>
          <w:tab w:val="num" w:pos="4485"/>
        </w:tabs>
        <w:ind w:left="44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205"/>
        </w:tabs>
        <w:ind w:left="52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925"/>
        </w:tabs>
        <w:ind w:left="5925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4757868"/>
    <w:multiLevelType w:val="hybridMultilevel"/>
    <w:tmpl w:val="F4F277D4"/>
    <w:lvl w:ilvl="0" w:tplc="61BCE904">
      <w:start w:val="3"/>
      <w:numFmt w:val="bullet"/>
      <w:lvlText w:val=""/>
      <w:lvlJc w:val="left"/>
      <w:pPr>
        <w:ind w:left="720" w:hanging="360"/>
      </w:pPr>
      <w:rPr>
        <w:rFonts w:ascii="Wingdings" w:eastAsia="Lucida Sans Unicode" w:hAnsi="Wingdings" w:cs="Mang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B7487"/>
    <w:rsid w:val="0054031F"/>
    <w:rsid w:val="007B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 w:cs="Times New Roman"/>
      <w:b/>
      <w:sz w:val="32"/>
    </w:rPr>
  </w:style>
  <w:style w:type="character" w:styleId="Hiperhivatkozs">
    <w:name w:val="Hyperlink"/>
    <w:rPr>
      <w:color w:val="000080"/>
      <w:u w:val="single"/>
      <w:lang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Tblzattartalom">
    <w:name w:val="Táblázattartalom"/>
    <w:basedOn w:val="Norm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342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Ági</cp:lastModifiedBy>
  <cp:revision>2</cp:revision>
  <cp:lastPrinted>1601-01-01T00:00:00Z</cp:lastPrinted>
  <dcterms:created xsi:type="dcterms:W3CDTF">2014-04-12T16:54:00Z</dcterms:created>
  <dcterms:modified xsi:type="dcterms:W3CDTF">2014-04-12T16:54:00Z</dcterms:modified>
</cp:coreProperties>
</file>